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40D" w:rsidRPr="00B7540D" w:rsidRDefault="00B7540D" w:rsidP="00B7540D">
      <w:pPr>
        <w:shd w:val="clear" w:color="auto" w:fill="FFFFFF"/>
        <w:spacing w:after="300" w:line="42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B754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В Челябинской области действуют налоговые льготы для субъектов </w:t>
      </w:r>
      <w:proofErr w:type="spellStart"/>
      <w:r w:rsidRPr="00B754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креативных</w:t>
      </w:r>
      <w:proofErr w:type="spellEnd"/>
      <w:r w:rsidRPr="00B754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индустрий на УСН</w:t>
      </w:r>
    </w:p>
    <w:p w:rsidR="00B7540D" w:rsidRPr="00B7540D" w:rsidRDefault="00B7540D" w:rsidP="00B7540D">
      <w:pPr>
        <w:spacing w:after="0" w:line="360" w:lineRule="atLeast"/>
        <w:ind w:firstLine="708"/>
        <w:jc w:val="both"/>
        <w:outlineLvl w:val="3"/>
        <w:rPr>
          <w:rFonts w:ascii="Times New Roman" w:eastAsia="Times New Roman" w:hAnsi="Times New Roman" w:cs="Times New Roman"/>
          <w:i/>
          <w:iCs/>
          <w:color w:val="007AC2"/>
          <w:sz w:val="28"/>
          <w:szCs w:val="28"/>
        </w:rPr>
      </w:pPr>
      <w:r w:rsidRPr="00B7540D">
        <w:rPr>
          <w:rFonts w:ascii="Times New Roman" w:eastAsia="Times New Roman" w:hAnsi="Times New Roman" w:cs="Times New Roman"/>
          <w:i/>
          <w:iCs/>
          <w:color w:val="007AC2"/>
          <w:sz w:val="28"/>
          <w:szCs w:val="28"/>
        </w:rPr>
        <w:t xml:space="preserve">В Челябинской области принят Закон от 02.03.2026 года № 14-ЗО, который устанавливает пониженные налоговые ставки для предпринимателей на упрощенной системе </w:t>
      </w:r>
      <w:proofErr w:type="spellStart"/>
      <w:r w:rsidRPr="00B7540D">
        <w:rPr>
          <w:rFonts w:ascii="Times New Roman" w:eastAsia="Times New Roman" w:hAnsi="Times New Roman" w:cs="Times New Roman"/>
          <w:i/>
          <w:iCs/>
          <w:color w:val="007AC2"/>
          <w:sz w:val="28"/>
          <w:szCs w:val="28"/>
        </w:rPr>
        <w:t>налогооблажения</w:t>
      </w:r>
      <w:proofErr w:type="spellEnd"/>
      <w:r w:rsidRPr="00B7540D">
        <w:rPr>
          <w:rFonts w:ascii="Times New Roman" w:eastAsia="Times New Roman" w:hAnsi="Times New Roman" w:cs="Times New Roman"/>
          <w:i/>
          <w:iCs/>
          <w:color w:val="007AC2"/>
          <w:sz w:val="28"/>
          <w:szCs w:val="28"/>
        </w:rPr>
        <w:t xml:space="preserve">, в том числе для субъектов </w:t>
      </w:r>
      <w:proofErr w:type="spellStart"/>
      <w:r w:rsidRPr="00B7540D">
        <w:rPr>
          <w:rFonts w:ascii="Times New Roman" w:eastAsia="Times New Roman" w:hAnsi="Times New Roman" w:cs="Times New Roman"/>
          <w:i/>
          <w:iCs/>
          <w:color w:val="007AC2"/>
          <w:sz w:val="28"/>
          <w:szCs w:val="28"/>
        </w:rPr>
        <w:t>креативных</w:t>
      </w:r>
      <w:proofErr w:type="spellEnd"/>
      <w:r w:rsidRPr="00B7540D">
        <w:rPr>
          <w:rFonts w:ascii="Times New Roman" w:eastAsia="Times New Roman" w:hAnsi="Times New Roman" w:cs="Times New Roman"/>
          <w:i/>
          <w:iCs/>
          <w:color w:val="007AC2"/>
          <w:sz w:val="28"/>
          <w:szCs w:val="28"/>
        </w:rPr>
        <w:t xml:space="preserve"> индустрий, сообщает пресс-служба министерства экономического развития Челябинской области.</w:t>
      </w:r>
    </w:p>
    <w:p w:rsidR="00B7540D" w:rsidRPr="00B7540D" w:rsidRDefault="00B7540D" w:rsidP="00B7540D">
      <w:pPr>
        <w:spacing w:after="0" w:line="312" w:lineRule="atLeast"/>
        <w:jc w:val="both"/>
        <w:rPr>
          <w:rFonts w:ascii="Times New Roman" w:eastAsia="Times New Roman" w:hAnsi="Times New Roman" w:cs="Times New Roman"/>
          <w:color w:val="5C5C5C"/>
          <w:sz w:val="28"/>
          <w:szCs w:val="28"/>
        </w:rPr>
      </w:pPr>
      <w:r w:rsidRPr="00B7540D">
        <w:rPr>
          <w:rFonts w:ascii="Times New Roman" w:eastAsia="Times New Roman" w:hAnsi="Times New Roman" w:cs="Times New Roman"/>
          <w:color w:val="5C5C5C"/>
          <w:sz w:val="28"/>
          <w:szCs w:val="28"/>
        </w:rPr>
        <w:t xml:space="preserve">Закон предусматривает снижение налоговой ставки на период с 1 января по 31 декабря 2026 года для субъектов </w:t>
      </w:r>
      <w:proofErr w:type="spellStart"/>
      <w:r w:rsidRPr="00B7540D">
        <w:rPr>
          <w:rFonts w:ascii="Times New Roman" w:eastAsia="Times New Roman" w:hAnsi="Times New Roman" w:cs="Times New Roman"/>
          <w:color w:val="5C5C5C"/>
          <w:sz w:val="28"/>
          <w:szCs w:val="28"/>
        </w:rPr>
        <w:t>креативных</w:t>
      </w:r>
      <w:proofErr w:type="spellEnd"/>
      <w:r w:rsidRPr="00B7540D">
        <w:rPr>
          <w:rFonts w:ascii="Times New Roman" w:eastAsia="Times New Roman" w:hAnsi="Times New Roman" w:cs="Times New Roman"/>
          <w:color w:val="5C5C5C"/>
          <w:sz w:val="28"/>
          <w:szCs w:val="28"/>
        </w:rPr>
        <w:t xml:space="preserve"> (творческих) индустрий:</w:t>
      </w:r>
    </w:p>
    <w:p w:rsidR="00B7540D" w:rsidRPr="00B7540D" w:rsidRDefault="00B7540D" w:rsidP="00B7540D">
      <w:pPr>
        <w:spacing w:after="0" w:line="312" w:lineRule="atLeast"/>
        <w:jc w:val="both"/>
        <w:rPr>
          <w:rFonts w:ascii="Times New Roman" w:eastAsia="Times New Roman" w:hAnsi="Times New Roman" w:cs="Times New Roman"/>
          <w:color w:val="5C5C5C"/>
          <w:sz w:val="28"/>
          <w:szCs w:val="28"/>
        </w:rPr>
      </w:pPr>
      <w:r w:rsidRPr="00B7540D">
        <w:rPr>
          <w:rFonts w:ascii="Times New Roman" w:eastAsia="Times New Roman" w:hAnsi="Times New Roman" w:cs="Times New Roman"/>
          <w:color w:val="5C5C5C"/>
          <w:sz w:val="28"/>
          <w:szCs w:val="28"/>
        </w:rPr>
        <w:t>– до 7% при объекте налогообложения «доходы, уменьшенные</w:t>
      </w:r>
      <w:r w:rsidRPr="00B7540D">
        <w:rPr>
          <w:rFonts w:ascii="Times New Roman" w:eastAsia="Times New Roman" w:hAnsi="Times New Roman" w:cs="Times New Roman"/>
          <w:color w:val="5C5C5C"/>
          <w:sz w:val="28"/>
          <w:szCs w:val="28"/>
        </w:rPr>
        <w:br/>
        <w:t>на величину расходов»;</w:t>
      </w:r>
    </w:p>
    <w:p w:rsidR="00B7540D" w:rsidRPr="00B7540D" w:rsidRDefault="00B7540D" w:rsidP="00B7540D">
      <w:pPr>
        <w:spacing w:after="0" w:line="312" w:lineRule="atLeast"/>
        <w:jc w:val="both"/>
        <w:rPr>
          <w:rFonts w:ascii="Times New Roman" w:eastAsia="Times New Roman" w:hAnsi="Times New Roman" w:cs="Times New Roman"/>
          <w:color w:val="5C5C5C"/>
          <w:sz w:val="28"/>
          <w:szCs w:val="28"/>
        </w:rPr>
      </w:pPr>
      <w:r w:rsidRPr="00B7540D">
        <w:rPr>
          <w:rFonts w:ascii="Times New Roman" w:eastAsia="Times New Roman" w:hAnsi="Times New Roman" w:cs="Times New Roman"/>
          <w:color w:val="5C5C5C"/>
          <w:sz w:val="28"/>
          <w:szCs w:val="28"/>
        </w:rPr>
        <w:t>– до 3% при объекте налогообложения «доходы».</w:t>
      </w:r>
    </w:p>
    <w:p w:rsidR="00B7540D" w:rsidRPr="00B7540D" w:rsidRDefault="00B7540D" w:rsidP="00B7540D">
      <w:pPr>
        <w:spacing w:after="0" w:line="312" w:lineRule="atLeast"/>
        <w:ind w:firstLine="708"/>
        <w:jc w:val="both"/>
        <w:rPr>
          <w:rFonts w:ascii="Times New Roman" w:eastAsia="Times New Roman" w:hAnsi="Times New Roman" w:cs="Times New Roman"/>
          <w:color w:val="5C5C5C"/>
          <w:sz w:val="28"/>
          <w:szCs w:val="28"/>
        </w:rPr>
      </w:pPr>
      <w:r w:rsidRPr="00B7540D">
        <w:rPr>
          <w:rFonts w:ascii="Times New Roman" w:eastAsia="Times New Roman" w:hAnsi="Times New Roman" w:cs="Times New Roman"/>
          <w:color w:val="5C5C5C"/>
          <w:sz w:val="28"/>
          <w:szCs w:val="28"/>
        </w:rPr>
        <w:t>Льготы распространяются на предпринимателей, чья деятельность соответствует утвержденному </w:t>
      </w:r>
      <w:hyperlink r:id="rId4" w:tooltip="http://publication.pravo.gov.ru/document/0001202505270011" w:history="1">
        <w:r w:rsidRPr="00B7540D">
          <w:rPr>
            <w:rFonts w:ascii="Times New Roman" w:eastAsia="Times New Roman" w:hAnsi="Times New Roman" w:cs="Times New Roman"/>
            <w:color w:val="007AC2"/>
            <w:sz w:val="28"/>
            <w:szCs w:val="28"/>
            <w:u w:val="single"/>
          </w:rPr>
          <w:t xml:space="preserve">перечню видов экономической деятельности в сфере </w:t>
        </w:r>
        <w:proofErr w:type="spellStart"/>
        <w:r w:rsidRPr="00B7540D">
          <w:rPr>
            <w:rFonts w:ascii="Times New Roman" w:eastAsia="Times New Roman" w:hAnsi="Times New Roman" w:cs="Times New Roman"/>
            <w:color w:val="007AC2"/>
            <w:sz w:val="28"/>
            <w:szCs w:val="28"/>
            <w:u w:val="single"/>
          </w:rPr>
          <w:t>креативных</w:t>
        </w:r>
        <w:proofErr w:type="spellEnd"/>
        <w:r w:rsidRPr="00B7540D">
          <w:rPr>
            <w:rFonts w:ascii="Times New Roman" w:eastAsia="Times New Roman" w:hAnsi="Times New Roman" w:cs="Times New Roman"/>
            <w:color w:val="007AC2"/>
            <w:sz w:val="28"/>
            <w:szCs w:val="28"/>
            <w:u w:val="single"/>
          </w:rPr>
          <w:t xml:space="preserve"> индустрий Министерства экономического развития РФ</w:t>
        </w:r>
      </w:hyperlink>
      <w:r w:rsidRPr="00B7540D">
        <w:rPr>
          <w:rFonts w:ascii="Times New Roman" w:eastAsia="Times New Roman" w:hAnsi="Times New Roman" w:cs="Times New Roman"/>
          <w:color w:val="5C5C5C"/>
          <w:sz w:val="28"/>
          <w:szCs w:val="28"/>
        </w:rPr>
        <w:t>. Важно, что льготные налоговые ставки станут доступны, если доход от указанных видов деятельности составит не менее 70% от общего объема доходов организации.</w:t>
      </w:r>
    </w:p>
    <w:p w:rsidR="00B7540D" w:rsidRPr="00B7540D" w:rsidRDefault="00B7540D" w:rsidP="00B7540D">
      <w:pPr>
        <w:spacing w:after="0" w:line="312" w:lineRule="atLeast"/>
        <w:jc w:val="both"/>
        <w:rPr>
          <w:rFonts w:ascii="Times New Roman" w:eastAsia="Times New Roman" w:hAnsi="Times New Roman" w:cs="Times New Roman"/>
          <w:color w:val="5C5C5C"/>
          <w:sz w:val="28"/>
          <w:szCs w:val="28"/>
        </w:rPr>
      </w:pPr>
      <w:r w:rsidRPr="00B7540D">
        <w:rPr>
          <w:rFonts w:ascii="Times New Roman" w:eastAsia="Times New Roman" w:hAnsi="Times New Roman" w:cs="Times New Roman"/>
          <w:color w:val="5C5C5C"/>
          <w:sz w:val="28"/>
          <w:szCs w:val="28"/>
        </w:rPr>
        <w:t>Чтобы воспользоваться льготой предприниматель должен быть включен </w:t>
      </w:r>
      <w:r w:rsidRPr="00B7540D">
        <w:rPr>
          <w:rFonts w:ascii="Times New Roman" w:eastAsia="Times New Roman" w:hAnsi="Times New Roman" w:cs="Times New Roman"/>
          <w:b/>
          <w:bCs/>
          <w:color w:val="5C5C5C"/>
          <w:sz w:val="28"/>
          <w:szCs w:val="28"/>
          <w:bdr w:val="none" w:sz="0" w:space="0" w:color="auto" w:frame="1"/>
        </w:rPr>
        <w:t xml:space="preserve">в региональный реестр субъектов </w:t>
      </w:r>
      <w:proofErr w:type="spellStart"/>
      <w:r w:rsidRPr="00B7540D">
        <w:rPr>
          <w:rFonts w:ascii="Times New Roman" w:eastAsia="Times New Roman" w:hAnsi="Times New Roman" w:cs="Times New Roman"/>
          <w:b/>
          <w:bCs/>
          <w:color w:val="5C5C5C"/>
          <w:sz w:val="28"/>
          <w:szCs w:val="28"/>
          <w:bdr w:val="none" w:sz="0" w:space="0" w:color="auto" w:frame="1"/>
        </w:rPr>
        <w:t>креативных</w:t>
      </w:r>
      <w:proofErr w:type="spellEnd"/>
      <w:r w:rsidRPr="00B7540D">
        <w:rPr>
          <w:rFonts w:ascii="Times New Roman" w:eastAsia="Times New Roman" w:hAnsi="Times New Roman" w:cs="Times New Roman"/>
          <w:b/>
          <w:bCs/>
          <w:color w:val="5C5C5C"/>
          <w:sz w:val="28"/>
          <w:szCs w:val="28"/>
          <w:bdr w:val="none" w:sz="0" w:space="0" w:color="auto" w:frame="1"/>
        </w:rPr>
        <w:t xml:space="preserve"> (творческих) индустрий Челябинской области</w:t>
      </w:r>
      <w:r w:rsidRPr="00B7540D">
        <w:rPr>
          <w:rFonts w:ascii="Times New Roman" w:eastAsia="Times New Roman" w:hAnsi="Times New Roman" w:cs="Times New Roman"/>
          <w:color w:val="5C5C5C"/>
          <w:sz w:val="28"/>
          <w:szCs w:val="28"/>
        </w:rPr>
        <w:t>. О том, как подать документы на включение в реестр, можно узнать </w:t>
      </w:r>
      <w:hyperlink r:id="rId5" w:history="1">
        <w:r w:rsidRPr="00B7540D">
          <w:rPr>
            <w:rFonts w:ascii="Times New Roman" w:eastAsia="Times New Roman" w:hAnsi="Times New Roman" w:cs="Times New Roman"/>
            <w:color w:val="007AC2"/>
            <w:sz w:val="28"/>
            <w:szCs w:val="28"/>
            <w:u w:val="single"/>
          </w:rPr>
          <w:t>на сайте Министерства экономического развития Челябинской области</w:t>
        </w:r>
      </w:hyperlink>
      <w:r w:rsidRPr="00B7540D">
        <w:rPr>
          <w:rFonts w:ascii="Times New Roman" w:eastAsia="Times New Roman" w:hAnsi="Times New Roman" w:cs="Times New Roman"/>
          <w:color w:val="5C5C5C"/>
          <w:sz w:val="28"/>
          <w:szCs w:val="28"/>
        </w:rPr>
        <w:t>.</w:t>
      </w:r>
    </w:p>
    <w:p w:rsidR="00B7540D" w:rsidRPr="00B7540D" w:rsidRDefault="00B7540D" w:rsidP="00B7540D">
      <w:pPr>
        <w:spacing w:line="312" w:lineRule="atLeast"/>
        <w:ind w:firstLine="708"/>
        <w:jc w:val="both"/>
        <w:rPr>
          <w:rFonts w:ascii="Times New Roman" w:eastAsia="Times New Roman" w:hAnsi="Times New Roman" w:cs="Times New Roman"/>
          <w:color w:val="5C5C5C"/>
          <w:sz w:val="28"/>
          <w:szCs w:val="28"/>
        </w:rPr>
      </w:pPr>
      <w:r w:rsidRPr="00B7540D">
        <w:rPr>
          <w:rFonts w:ascii="Times New Roman" w:eastAsia="Times New Roman" w:hAnsi="Times New Roman" w:cs="Times New Roman"/>
          <w:color w:val="5C5C5C"/>
          <w:sz w:val="28"/>
          <w:szCs w:val="28"/>
        </w:rPr>
        <w:t>Данная мера позволит существенно повысить конкурентоспособность организаций и предпринимателей, работающих в творческих отраслях, и создать условия для дальнейшего роста культурного и инновационного потенциала региона.</w:t>
      </w:r>
    </w:p>
    <w:p w:rsidR="00466AA0" w:rsidRDefault="00466AA0"/>
    <w:sectPr w:rsidR="00466A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B7540D"/>
    <w:rsid w:val="00466AA0"/>
    <w:rsid w:val="00B754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7540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4">
    <w:name w:val="heading 4"/>
    <w:basedOn w:val="a"/>
    <w:link w:val="40"/>
    <w:uiPriority w:val="9"/>
    <w:qFormat/>
    <w:rsid w:val="00B7540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540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40">
    <w:name w:val="Заголовок 4 Знак"/>
    <w:basedOn w:val="a0"/>
    <w:link w:val="4"/>
    <w:uiPriority w:val="9"/>
    <w:rsid w:val="00B7540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B75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B7540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37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9219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ineconom.gov74.ru/mineconom/activity/development-of-creative-industries/reestr/advertisement.htm" TargetMode="External"/><Relationship Id="rId4" Type="http://schemas.openxmlformats.org/officeDocument/2006/relationships/hyperlink" Target="http://publication.pravo.gov.ru/document/00012025052700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1516</Characters>
  <Application>Microsoft Office Word</Application>
  <DocSecurity>0</DocSecurity>
  <Lines>12</Lines>
  <Paragraphs>3</Paragraphs>
  <ScaleCrop>false</ScaleCrop>
  <Company>USN Team</Company>
  <LinksUpToDate>false</LinksUpToDate>
  <CharactersWithSpaces>1778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c400</dc:creator>
  <cp:keywords/>
  <dc:description/>
  <cp:lastModifiedBy>c400</cp:lastModifiedBy>
  <cp:revision>2</cp:revision>
  <dcterms:created xsi:type="dcterms:W3CDTF">2026-09-08T09:48:00Z</dcterms:created>
  <dcterms:modified xsi:type="dcterms:W3CDTF">2026-09-08T09:49:00Z</dcterms:modified>
</cp:coreProperties>
</file>